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B19" w:rsidRPr="00D91B19" w:rsidRDefault="00D91B19" w:rsidP="00D91B1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D91B19">
        <w:rPr>
          <w:rFonts w:ascii="Times New Roman" w:hAnsi="Times New Roman" w:cs="Times New Roman"/>
          <w:sz w:val="28"/>
          <w:szCs w:val="28"/>
        </w:rPr>
        <w:t>ОРГАНЫ УПРАВЛЕНИЯ ОБРАЗОВАТЕЛЬНОЙ ОРГАНИЗАЦИЕЙ В МАДОУ</w:t>
      </w:r>
    </w:p>
    <w:bookmarkEnd w:id="0"/>
    <w:p w:rsidR="00D91B19" w:rsidRDefault="00D91B19" w:rsidP="00D91B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Pr="00D91B19">
        <w:rPr>
          <w:rFonts w:ascii="Times New Roman" w:hAnsi="Times New Roman" w:cs="Times New Roman"/>
          <w:sz w:val="28"/>
          <w:szCs w:val="28"/>
        </w:rPr>
        <w:t xml:space="preserve">одель государственно-общественного управления образованием базируется на концепции оптимального сочетания экономического, административного, общественного, профессионального компонентов. Государственный компонент модели представлен, в основном, экономической и административной составляющей управления. Общественный, профессиональный компонент модели включает в себя коллегиальные органы управления и органы самоуправления. </w:t>
      </w:r>
    </w:p>
    <w:p w:rsidR="00D91B19" w:rsidRDefault="00D91B19" w:rsidP="00D91B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1B19">
        <w:rPr>
          <w:rFonts w:ascii="Times New Roman" w:hAnsi="Times New Roman" w:cs="Times New Roman"/>
          <w:sz w:val="28"/>
          <w:szCs w:val="28"/>
        </w:rPr>
        <w:t>Единоличным исполнительным</w:t>
      </w:r>
      <w:r>
        <w:rPr>
          <w:rFonts w:ascii="Times New Roman" w:hAnsi="Times New Roman" w:cs="Times New Roman"/>
          <w:sz w:val="28"/>
          <w:szCs w:val="28"/>
        </w:rPr>
        <w:t xml:space="preserve"> органом МАДОУ «Детский сад №156</w:t>
      </w:r>
      <w:r w:rsidRPr="00D91B19">
        <w:rPr>
          <w:rFonts w:ascii="Times New Roman" w:hAnsi="Times New Roman" w:cs="Times New Roman"/>
          <w:sz w:val="28"/>
          <w:szCs w:val="28"/>
        </w:rPr>
        <w:t xml:space="preserve">» является заведующая, которая осуществляет текущее руководство деятельностью учреждения, назначаемая в соответствии с Регламентом назначения руководителей муниципальных предприятий и учреждений города Казани, утвержденным постановлением Исполнительного комитета г.Казани, на основании трудового договора и прошедшая соответствующую аттестацию. Заведующая действует на основе единоначалия, решает все касающиеся деятельности учреждения вопросы, не входящие в компетенцию коллегиальных органов управления учреждением . </w:t>
      </w:r>
    </w:p>
    <w:p w:rsidR="00D91B19" w:rsidRDefault="00D91B19" w:rsidP="00D91B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1B19">
        <w:rPr>
          <w:rFonts w:ascii="Times New Roman" w:hAnsi="Times New Roman" w:cs="Times New Roman"/>
          <w:sz w:val="28"/>
          <w:szCs w:val="28"/>
        </w:rPr>
        <w:t xml:space="preserve">Коллегиальными органами управления учреждением являются Общее собрание работников учреждения, педагогический совет, наблюдательный совет. </w:t>
      </w:r>
    </w:p>
    <w:p w:rsidR="00D91B19" w:rsidRDefault="00D91B19" w:rsidP="00D91B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1B19">
        <w:rPr>
          <w:rFonts w:ascii="Times New Roman" w:hAnsi="Times New Roman" w:cs="Times New Roman"/>
          <w:sz w:val="28"/>
          <w:szCs w:val="28"/>
        </w:rPr>
        <w:t xml:space="preserve">Общее собрание работников учреждения - постоянно действующий коллегиальный орган, объединяющий всех работников учреждения, включая совместителей: </w:t>
      </w:r>
    </w:p>
    <w:p w:rsidR="00D91B19" w:rsidRDefault="00D91B19" w:rsidP="00D91B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D91B19">
        <w:rPr>
          <w:rFonts w:ascii="Times New Roman" w:hAnsi="Times New Roman" w:cs="Times New Roman"/>
          <w:sz w:val="28"/>
          <w:szCs w:val="28"/>
        </w:rPr>
        <w:t xml:space="preserve">разрабатывает и принимает проект Устава в новой редакции, проект внесения изменений и дополнений в Устав учреждения; </w:t>
      </w:r>
    </w:p>
    <w:p w:rsidR="00D91B19" w:rsidRDefault="00D91B19" w:rsidP="00D91B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D91B19">
        <w:rPr>
          <w:rFonts w:ascii="Times New Roman" w:hAnsi="Times New Roman" w:cs="Times New Roman"/>
          <w:sz w:val="28"/>
          <w:szCs w:val="28"/>
        </w:rPr>
        <w:t>разрабатывает и принимает правила внутреннего трудового распорядка, иные локальные нормативные акты, относящиеся ко всем работникам учреждения. Коллегиальный орган - Общее собрание работников расположен по</w:t>
      </w:r>
      <w:r>
        <w:rPr>
          <w:rFonts w:ascii="Times New Roman" w:hAnsi="Times New Roman" w:cs="Times New Roman"/>
          <w:sz w:val="28"/>
          <w:szCs w:val="28"/>
        </w:rPr>
        <w:t xml:space="preserve"> адресу: г.Казань, ул.Шаляпина, д.49</w:t>
      </w:r>
      <w:r w:rsidRPr="00D91B19">
        <w:rPr>
          <w:rFonts w:ascii="Times New Roman" w:hAnsi="Times New Roman" w:cs="Times New Roman"/>
          <w:sz w:val="28"/>
          <w:szCs w:val="28"/>
        </w:rPr>
        <w:t>, электронной почты нет, официального сайта нет. Председатель Общего собрания ра</w:t>
      </w:r>
      <w:r>
        <w:rPr>
          <w:rFonts w:ascii="Times New Roman" w:hAnsi="Times New Roman" w:cs="Times New Roman"/>
          <w:sz w:val="28"/>
          <w:szCs w:val="28"/>
        </w:rPr>
        <w:t>ботников Мингатина Эльмира Ирековна</w:t>
      </w:r>
      <w:r w:rsidRPr="00D91B19">
        <w:rPr>
          <w:rFonts w:ascii="Times New Roman" w:hAnsi="Times New Roman" w:cs="Times New Roman"/>
          <w:sz w:val="28"/>
          <w:szCs w:val="28"/>
        </w:rPr>
        <w:t>.</w:t>
      </w:r>
    </w:p>
    <w:p w:rsidR="00D91B19" w:rsidRDefault="00D91B19" w:rsidP="00D91B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1B19">
        <w:rPr>
          <w:rFonts w:ascii="Times New Roman" w:hAnsi="Times New Roman" w:cs="Times New Roman"/>
          <w:sz w:val="28"/>
          <w:szCs w:val="28"/>
        </w:rPr>
        <w:t>Педагогический совет учреждения - постоянно действующий коллегиальный орган, объединяющий всех педагогических работников учре</w:t>
      </w:r>
      <w:r>
        <w:rPr>
          <w:rFonts w:ascii="Times New Roman" w:hAnsi="Times New Roman" w:cs="Times New Roman"/>
          <w:sz w:val="28"/>
          <w:szCs w:val="28"/>
        </w:rPr>
        <w:t xml:space="preserve">ждения, включая совместителей: </w:t>
      </w:r>
    </w:p>
    <w:p w:rsidR="00D91B19" w:rsidRDefault="00D91B19" w:rsidP="00D91B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D91B19">
        <w:rPr>
          <w:rFonts w:ascii="Times New Roman" w:hAnsi="Times New Roman" w:cs="Times New Roman"/>
          <w:sz w:val="28"/>
          <w:szCs w:val="28"/>
        </w:rPr>
        <w:t xml:space="preserve"> разрабатывает программу развития учреждения;</w:t>
      </w:r>
    </w:p>
    <w:p w:rsidR="00D91B19" w:rsidRDefault="00D91B19" w:rsidP="00D91B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D91B19">
        <w:rPr>
          <w:rFonts w:ascii="Times New Roman" w:hAnsi="Times New Roman" w:cs="Times New Roman"/>
          <w:sz w:val="28"/>
          <w:szCs w:val="28"/>
        </w:rPr>
        <w:t>разрабатывает и утверждает образов</w:t>
      </w:r>
      <w:r>
        <w:rPr>
          <w:rFonts w:ascii="Times New Roman" w:hAnsi="Times New Roman" w:cs="Times New Roman"/>
          <w:sz w:val="28"/>
          <w:szCs w:val="28"/>
        </w:rPr>
        <w:t xml:space="preserve">ательные программы учреждения; </w:t>
      </w:r>
    </w:p>
    <w:p w:rsidR="00D91B19" w:rsidRDefault="00D91B19" w:rsidP="00D91B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91B19">
        <w:rPr>
          <w:rFonts w:ascii="Times New Roman" w:hAnsi="Times New Roman" w:cs="Times New Roman"/>
          <w:sz w:val="28"/>
          <w:szCs w:val="28"/>
        </w:rPr>
        <w:t xml:space="preserve"> разрабатывает и принимает локальные нормативные акты учреждения по уч</w:t>
      </w:r>
      <w:r>
        <w:rPr>
          <w:rFonts w:ascii="Times New Roman" w:hAnsi="Times New Roman" w:cs="Times New Roman"/>
          <w:sz w:val="28"/>
          <w:szCs w:val="28"/>
        </w:rPr>
        <w:t xml:space="preserve">ебно-воспитательным вопросам; </w:t>
      </w:r>
    </w:p>
    <w:p w:rsidR="00D91B19" w:rsidRDefault="00D91B19" w:rsidP="00D91B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D91B19">
        <w:rPr>
          <w:rFonts w:ascii="Times New Roman" w:hAnsi="Times New Roman" w:cs="Times New Roman"/>
          <w:sz w:val="28"/>
          <w:szCs w:val="28"/>
        </w:rPr>
        <w:t>обсуждает и производит выбор различных образовательных программ, а также учебных пособий, допущенных к использованию при реализации указан</w:t>
      </w:r>
      <w:r>
        <w:rPr>
          <w:rFonts w:ascii="Times New Roman" w:hAnsi="Times New Roman" w:cs="Times New Roman"/>
          <w:sz w:val="28"/>
          <w:szCs w:val="28"/>
        </w:rPr>
        <w:t>ных образовательных программ;</w:t>
      </w:r>
    </w:p>
    <w:p w:rsidR="00D91B19" w:rsidRDefault="00D91B19" w:rsidP="00D91B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D91B19">
        <w:rPr>
          <w:rFonts w:ascii="Times New Roman" w:hAnsi="Times New Roman" w:cs="Times New Roman"/>
          <w:sz w:val="28"/>
          <w:szCs w:val="28"/>
        </w:rPr>
        <w:t xml:space="preserve">способствует повышению квалификации педагогических работников, развитию их творческих инициатив по использованию и совершенствованию методик </w:t>
      </w:r>
      <w:r w:rsidRPr="00D91B19">
        <w:rPr>
          <w:rFonts w:ascii="Times New Roman" w:hAnsi="Times New Roman" w:cs="Times New Roman"/>
          <w:sz w:val="28"/>
          <w:szCs w:val="28"/>
        </w:rPr>
        <w:lastRenderedPageBreak/>
        <w:t>образовательного процесса и образовательных технологий, в том числе дистанционны</w:t>
      </w:r>
      <w:r>
        <w:rPr>
          <w:rFonts w:ascii="Times New Roman" w:hAnsi="Times New Roman" w:cs="Times New Roman"/>
          <w:sz w:val="28"/>
          <w:szCs w:val="28"/>
        </w:rPr>
        <w:t>х образовательных технологий;</w:t>
      </w:r>
    </w:p>
    <w:p w:rsidR="00D91B19" w:rsidRDefault="00D91B19" w:rsidP="00D91B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D91B19">
        <w:rPr>
          <w:rFonts w:ascii="Times New Roman" w:hAnsi="Times New Roman" w:cs="Times New Roman"/>
          <w:sz w:val="28"/>
          <w:szCs w:val="28"/>
        </w:rPr>
        <w:t>может принимать решение об объявлении конкурса на замещение педагогических должнос</w:t>
      </w:r>
      <w:r>
        <w:rPr>
          <w:rFonts w:ascii="Times New Roman" w:hAnsi="Times New Roman" w:cs="Times New Roman"/>
          <w:sz w:val="28"/>
          <w:szCs w:val="28"/>
        </w:rPr>
        <w:t>тей и утверждать его условия;</w:t>
      </w:r>
    </w:p>
    <w:p w:rsidR="00D91B19" w:rsidRDefault="00D91B19" w:rsidP="00D91B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D91B19">
        <w:rPr>
          <w:rFonts w:ascii="Times New Roman" w:hAnsi="Times New Roman" w:cs="Times New Roman"/>
          <w:sz w:val="28"/>
          <w:szCs w:val="28"/>
        </w:rPr>
        <w:t xml:space="preserve">оказывает содействие деятельности общественных объединений родителей (законных представителей) воспитанников, осуществляемой в учреждении 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учреждением, а также при принятии локальных нормативных актов, затрагивающих их права и законные интересы. Коллегиальный орган - Педагогический совет расположен по адресу: </w:t>
      </w:r>
      <w:r>
        <w:rPr>
          <w:rFonts w:ascii="Times New Roman" w:hAnsi="Times New Roman" w:cs="Times New Roman"/>
          <w:sz w:val="28"/>
          <w:szCs w:val="28"/>
        </w:rPr>
        <w:t>: г.Казань, ул.Шаляпина, д.49</w:t>
      </w:r>
      <w:r w:rsidRPr="00D91B19">
        <w:rPr>
          <w:rFonts w:ascii="Times New Roman" w:hAnsi="Times New Roman" w:cs="Times New Roman"/>
          <w:sz w:val="28"/>
          <w:szCs w:val="28"/>
        </w:rPr>
        <w:t xml:space="preserve">, электронной почты нет, официального сайта нет. </w:t>
      </w:r>
    </w:p>
    <w:p w:rsidR="00D91B19" w:rsidRDefault="00D91B19" w:rsidP="00D91B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1B19">
        <w:rPr>
          <w:rFonts w:ascii="Times New Roman" w:hAnsi="Times New Roman" w:cs="Times New Roman"/>
          <w:sz w:val="28"/>
          <w:szCs w:val="28"/>
        </w:rPr>
        <w:t>Наблюдательный совет учреждения. В учреждении создается наблюдательный совет из 7 членов. Персональный состав наблюдательного совета утверждается Муниципальным казенным учреждением «Управление образования Исполнительного комитета муниципального образования города Казани». В состав Наблюдатель</w:t>
      </w:r>
      <w:r>
        <w:rPr>
          <w:rFonts w:ascii="Times New Roman" w:hAnsi="Times New Roman" w:cs="Times New Roman"/>
          <w:sz w:val="28"/>
          <w:szCs w:val="28"/>
        </w:rPr>
        <w:t xml:space="preserve">ного совета учреждения входят: </w:t>
      </w:r>
    </w:p>
    <w:p w:rsidR="00D91B19" w:rsidRDefault="00D91B19" w:rsidP="00D91B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91B19">
        <w:rPr>
          <w:rFonts w:ascii="Times New Roman" w:hAnsi="Times New Roman" w:cs="Times New Roman"/>
          <w:sz w:val="28"/>
          <w:szCs w:val="28"/>
        </w:rPr>
        <w:t>два представителя учредителя и ор</w:t>
      </w:r>
      <w:r>
        <w:rPr>
          <w:rFonts w:ascii="Times New Roman" w:hAnsi="Times New Roman" w:cs="Times New Roman"/>
          <w:sz w:val="28"/>
          <w:szCs w:val="28"/>
        </w:rPr>
        <w:t>ганов местного самоуправления;</w:t>
      </w:r>
    </w:p>
    <w:p w:rsidR="00D91B19" w:rsidRDefault="00D91B19" w:rsidP="00D91B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D91B19">
        <w:rPr>
          <w:rFonts w:ascii="Times New Roman" w:hAnsi="Times New Roman" w:cs="Times New Roman"/>
          <w:sz w:val="28"/>
          <w:szCs w:val="28"/>
        </w:rPr>
        <w:t>один педагогический работник учреждения, избираемый Общим с</w:t>
      </w:r>
      <w:r>
        <w:rPr>
          <w:rFonts w:ascii="Times New Roman" w:hAnsi="Times New Roman" w:cs="Times New Roman"/>
          <w:sz w:val="28"/>
          <w:szCs w:val="28"/>
        </w:rPr>
        <w:t xml:space="preserve">обраниемработников учреждения, </w:t>
      </w:r>
    </w:p>
    <w:p w:rsidR="00D91B19" w:rsidRDefault="00D91B19" w:rsidP="00D91B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D91B19">
        <w:rPr>
          <w:rFonts w:ascii="Times New Roman" w:hAnsi="Times New Roman" w:cs="Times New Roman"/>
          <w:sz w:val="28"/>
          <w:szCs w:val="28"/>
        </w:rPr>
        <w:t>два представителя общественности, сотрудничающие с учреждением и за</w:t>
      </w:r>
      <w:r>
        <w:rPr>
          <w:rFonts w:ascii="Times New Roman" w:hAnsi="Times New Roman" w:cs="Times New Roman"/>
          <w:sz w:val="28"/>
          <w:szCs w:val="28"/>
        </w:rPr>
        <w:t xml:space="preserve">интересованные в его развитии; </w:t>
      </w:r>
    </w:p>
    <w:p w:rsidR="00D91B19" w:rsidRDefault="00D91B19" w:rsidP="00D91B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D91B19">
        <w:rPr>
          <w:rFonts w:ascii="Times New Roman" w:hAnsi="Times New Roman" w:cs="Times New Roman"/>
          <w:sz w:val="28"/>
          <w:szCs w:val="28"/>
        </w:rPr>
        <w:t xml:space="preserve">два представителя родительской общественности, избираемые на общем родительском собрании; Коллегиальный орган </w:t>
      </w:r>
    </w:p>
    <w:p w:rsidR="00D91B19" w:rsidRDefault="00D91B19" w:rsidP="00D91B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1B19">
        <w:rPr>
          <w:rFonts w:ascii="Times New Roman" w:hAnsi="Times New Roman" w:cs="Times New Roman"/>
          <w:sz w:val="28"/>
          <w:szCs w:val="28"/>
        </w:rPr>
        <w:t>-Наблюдательный совет расположен по адресу: г</w:t>
      </w:r>
      <w:r>
        <w:rPr>
          <w:rFonts w:ascii="Times New Roman" w:hAnsi="Times New Roman" w:cs="Times New Roman"/>
          <w:sz w:val="28"/>
          <w:szCs w:val="28"/>
        </w:rPr>
        <w:t>: г.Казань, ул.Шаляпина, д.49</w:t>
      </w:r>
      <w:r w:rsidRPr="00D91B19">
        <w:rPr>
          <w:rFonts w:ascii="Times New Roman" w:hAnsi="Times New Roman" w:cs="Times New Roman"/>
          <w:sz w:val="28"/>
          <w:szCs w:val="28"/>
        </w:rPr>
        <w:t xml:space="preserve">, электронной почты нет, официального сайта нет. </w:t>
      </w:r>
    </w:p>
    <w:p w:rsidR="009102C9" w:rsidRPr="00D91B19" w:rsidRDefault="00D91B19" w:rsidP="00D91B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1B19">
        <w:rPr>
          <w:rFonts w:ascii="Times New Roman" w:hAnsi="Times New Roman" w:cs="Times New Roman"/>
          <w:sz w:val="28"/>
          <w:szCs w:val="28"/>
        </w:rPr>
        <w:t xml:space="preserve"> Структура, порядок формирования, срок полномочий и компетенция органов управления образовательной организацией, порядок принятия ими решений и выступления от имени образовательной организации устанавливаются Уставом в соответствии с законодательством Российской Федерации. В МАДОУ существует орган самоуправления родителей Общее родительское собрание и его представительский орган: родительский комитет. Родители (законные представители) детей, посещающих учреждение, в рамках работы Родительского комитета обеспечивают постоянную и систематическую связь учреждения с родителями (законными представителями), содействуют руководству учреждения в совершенствовании условий для осуществления образовательного процесса, охраны жизни и здоровья детей, развития личности ребенка; в защите законных прав и интересов детей; в организации и проведении массовых воспитательных мероприятий, содействуют педагогической пропаганде для успешного решения задачи всестороннего развития детей дошкольного возраста.</w:t>
      </w:r>
    </w:p>
    <w:sectPr w:rsidR="009102C9" w:rsidRPr="00D91B19" w:rsidSect="00D91B19">
      <w:pgSz w:w="11906" w:h="16838"/>
      <w:pgMar w:top="1134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3D4"/>
    <w:rsid w:val="003F2419"/>
    <w:rsid w:val="005863D4"/>
    <w:rsid w:val="006F4B34"/>
    <w:rsid w:val="009102C9"/>
    <w:rsid w:val="00D9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4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F2419"/>
    <w:rPr>
      <w:b/>
      <w:bCs/>
    </w:rPr>
  </w:style>
  <w:style w:type="paragraph" w:styleId="a4">
    <w:name w:val="List Paragraph"/>
    <w:basedOn w:val="a"/>
    <w:uiPriority w:val="34"/>
    <w:qFormat/>
    <w:rsid w:val="003F241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4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F2419"/>
    <w:rPr>
      <w:b/>
      <w:bCs/>
    </w:rPr>
  </w:style>
  <w:style w:type="paragraph" w:styleId="a4">
    <w:name w:val="List Paragraph"/>
    <w:basedOn w:val="a"/>
    <w:uiPriority w:val="34"/>
    <w:qFormat/>
    <w:rsid w:val="003F24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761</Words>
  <Characters>4340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2022-12-05T10:46:00Z</dcterms:created>
  <dcterms:modified xsi:type="dcterms:W3CDTF">2022-12-05T10:57:00Z</dcterms:modified>
</cp:coreProperties>
</file>